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B6" w:rsidRDefault="006D4CB6" w:rsidP="006D4CB6">
      <w:pPr>
        <w:pStyle w:val="Heading1"/>
        <w:jc w:val="center"/>
        <w:rPr>
          <w:color w:val="1F497D"/>
          <w:sz w:val="32"/>
          <w:szCs w:val="32"/>
        </w:rPr>
      </w:pPr>
      <w:r w:rsidRPr="006D4CB6">
        <w:rPr>
          <w:color w:val="1F497D"/>
          <w:sz w:val="32"/>
          <w:szCs w:val="32"/>
        </w:rPr>
        <w:t>EXCERPTS FROM</w:t>
      </w:r>
    </w:p>
    <w:p w:rsidR="006D4CB6" w:rsidRDefault="006D4CB6" w:rsidP="006D4CB6">
      <w:pPr>
        <w:pStyle w:val="Heading1"/>
        <w:jc w:val="center"/>
        <w:rPr>
          <w:color w:val="1F497D"/>
          <w:sz w:val="32"/>
          <w:szCs w:val="32"/>
        </w:rPr>
      </w:pPr>
      <w:r w:rsidRPr="006D4CB6">
        <w:rPr>
          <w:color w:val="1F497D"/>
          <w:sz w:val="32"/>
          <w:szCs w:val="32"/>
        </w:rPr>
        <w:t>THE 2019 MAINE CDBG</w:t>
      </w:r>
    </w:p>
    <w:p w:rsidR="006D4CB6" w:rsidRDefault="006D4CB6" w:rsidP="006D4CB6">
      <w:pPr>
        <w:pStyle w:val="Heading1"/>
        <w:jc w:val="center"/>
        <w:rPr>
          <w:color w:val="1F497D"/>
          <w:sz w:val="32"/>
          <w:szCs w:val="32"/>
        </w:rPr>
      </w:pPr>
      <w:r w:rsidRPr="006D4CB6">
        <w:rPr>
          <w:color w:val="1F497D"/>
          <w:sz w:val="32"/>
          <w:szCs w:val="32"/>
        </w:rPr>
        <w:t>TIMEFRAME AND ALLOCATIONS</w:t>
      </w:r>
    </w:p>
    <w:p w:rsidR="006D4CB6" w:rsidRPr="006D4CB6" w:rsidRDefault="006D4CB6" w:rsidP="006D4CB6"/>
    <w:p w:rsidR="006D4CB6" w:rsidRDefault="006D4CB6" w:rsidP="006D4CB6">
      <w:pPr>
        <w:pStyle w:val="Heading2"/>
        <w:rPr>
          <w:bCs w:val="0"/>
        </w:rPr>
      </w:pPr>
      <w:bookmarkStart w:id="0" w:name="_Toc177197655"/>
      <w:bookmarkStart w:id="1" w:name="_Toc340733502"/>
    </w:p>
    <w:p w:rsidR="006D4CB6" w:rsidRPr="00687113" w:rsidRDefault="006D4CB6" w:rsidP="006D4CB6">
      <w:pPr>
        <w:pStyle w:val="Heading2"/>
        <w:rPr>
          <w:b w:val="0"/>
          <w:color w:val="1F497D"/>
        </w:rPr>
      </w:pPr>
      <w:r w:rsidRPr="00687113">
        <w:rPr>
          <w:b w:val="0"/>
          <w:color w:val="1F497D"/>
        </w:rPr>
        <w:t>PROGRAM TIMEFRAME</w:t>
      </w:r>
      <w:bookmarkEnd w:id="0"/>
      <w:bookmarkEnd w:id="1"/>
    </w:p>
    <w:p w:rsidR="006D4CB6" w:rsidRDefault="006D4CB6" w:rsidP="006D4CB6">
      <w:pPr>
        <w:ind w:right="-630"/>
        <w:rPr>
          <w:bCs w:val="0"/>
        </w:rPr>
      </w:pPr>
      <w:r>
        <w:t xml:space="preserve">Application deadlines – </w:t>
      </w:r>
      <w:r>
        <w:rPr>
          <w:bCs w:val="0"/>
        </w:rPr>
        <w:t xml:space="preserve">All applications and Letters of Intent </w:t>
      </w:r>
      <w:proofErr w:type="gramStart"/>
      <w:r>
        <w:rPr>
          <w:bCs w:val="0"/>
        </w:rPr>
        <w:t xml:space="preserve">must be received at the physical location of the Office of Community Development on or before </w:t>
      </w:r>
      <w:r>
        <w:t>4:00PM EST on the dates listed below</w:t>
      </w:r>
      <w:proofErr w:type="gramEnd"/>
      <w:r>
        <w:t xml:space="preserve">. </w:t>
      </w:r>
      <w:r>
        <w:rPr>
          <w:b/>
          <w:i/>
        </w:rPr>
        <w:t xml:space="preserve">Faxed copies </w:t>
      </w:r>
      <w:proofErr w:type="gramStart"/>
      <w:r>
        <w:rPr>
          <w:b/>
          <w:i/>
        </w:rPr>
        <w:t>will not be accepted</w:t>
      </w:r>
      <w:proofErr w:type="gramEnd"/>
      <w:r>
        <w:rPr>
          <w:b/>
          <w:i/>
        </w:rPr>
        <w:t>.</w:t>
      </w:r>
      <w:r>
        <w:t xml:space="preserve"> </w:t>
      </w:r>
      <w:r>
        <w:rPr>
          <w:bCs w:val="0"/>
        </w:rPr>
        <w:t xml:space="preserve"> </w:t>
      </w:r>
      <w:bookmarkStart w:id="2" w:name="_Toc177197656"/>
      <w:bookmarkStart w:id="3" w:name="_Toc340733503"/>
    </w:p>
    <w:p w:rsidR="006D4CB6" w:rsidRDefault="006D4CB6" w:rsidP="006D4CB6">
      <w:pPr>
        <w:ind w:left="-630" w:right="-630"/>
        <w:jc w:val="center"/>
        <w:rPr>
          <w:bCs w:val="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120"/>
        <w:gridCol w:w="3760"/>
        <w:gridCol w:w="3100"/>
      </w:tblGrid>
      <w:tr w:rsidR="006D4CB6" w:rsidRPr="00147E5F" w:rsidTr="007A5253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jc w:val="center"/>
              <w:rPr>
                <w:rFonts w:cs="Arial"/>
                <w:b/>
                <w:color w:val="1F497D"/>
                <w:sz w:val="28"/>
                <w:szCs w:val="28"/>
              </w:rPr>
            </w:pPr>
            <w:r w:rsidRPr="00147E5F">
              <w:rPr>
                <w:rFonts w:cs="Arial"/>
                <w:b/>
                <w:color w:val="1F497D"/>
                <w:sz w:val="28"/>
                <w:szCs w:val="28"/>
              </w:rPr>
              <w:t>Progra</w:t>
            </w:r>
            <w:r w:rsidRPr="006D4CB6">
              <w:rPr>
                <w:rFonts w:cs="Arial"/>
                <w:b/>
                <w:color w:val="1F497D"/>
                <w:sz w:val="28"/>
                <w:szCs w:val="28"/>
              </w:rPr>
              <w:t>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jc w:val="center"/>
              <w:rPr>
                <w:rFonts w:cs="Arial"/>
                <w:b/>
                <w:color w:val="1F497D"/>
                <w:sz w:val="28"/>
                <w:szCs w:val="28"/>
              </w:rPr>
            </w:pPr>
            <w:r w:rsidRPr="00147E5F">
              <w:rPr>
                <w:rFonts w:cs="Arial"/>
                <w:b/>
                <w:color w:val="1F497D"/>
                <w:sz w:val="28"/>
                <w:szCs w:val="28"/>
              </w:rPr>
              <w:t>Letter of Intent Due Date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jc w:val="center"/>
              <w:rPr>
                <w:rFonts w:cs="Arial"/>
                <w:b/>
                <w:color w:val="1F497D"/>
                <w:sz w:val="28"/>
                <w:szCs w:val="28"/>
              </w:rPr>
            </w:pPr>
            <w:r w:rsidRPr="00147E5F">
              <w:rPr>
                <w:rFonts w:cs="Arial"/>
                <w:b/>
                <w:color w:val="1F497D"/>
                <w:sz w:val="28"/>
                <w:szCs w:val="28"/>
              </w:rPr>
              <w:t>Application Due Date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jc w:val="center"/>
              <w:rPr>
                <w:rFonts w:ascii="Calibri" w:hAnsi="Calibri" w:cs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CB6" w:rsidRPr="00492A08" w:rsidRDefault="006D4CB6" w:rsidP="007A5253">
            <w:pPr>
              <w:jc w:val="center"/>
              <w:rPr>
                <w:rFonts w:cs="Arial"/>
                <w:b/>
                <w:bCs w:val="0"/>
                <w:color w:val="000000"/>
                <w:sz w:val="28"/>
                <w:szCs w:val="28"/>
              </w:rPr>
            </w:pPr>
            <w:r w:rsidRPr="00813533">
              <w:rPr>
                <w:rFonts w:cs="Arial"/>
                <w:b/>
                <w:bCs w:val="0"/>
                <w:color w:val="1F3864" w:themeColor="accent5" w:themeShade="80"/>
                <w:sz w:val="28"/>
                <w:szCs w:val="28"/>
              </w:rPr>
              <w:t>VIA E-MAIL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jc w:val="center"/>
              <w:rPr>
                <w:rFonts w:cs="Arial"/>
                <w:b/>
                <w:color w:val="1F497D"/>
                <w:sz w:val="28"/>
                <w:szCs w:val="28"/>
              </w:rPr>
            </w:pPr>
            <w:r w:rsidRPr="00147E5F">
              <w:rPr>
                <w:rFonts w:cs="Arial"/>
                <w:b/>
                <w:color w:val="1F497D"/>
                <w:sz w:val="28"/>
                <w:szCs w:val="28"/>
              </w:rPr>
              <w:t>By Invitation Only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 w:rsidRPr="00147E5F">
              <w:rPr>
                <w:rFonts w:cs="Arial"/>
                <w:bCs w:val="0"/>
                <w:color w:val="000000"/>
              </w:rPr>
              <w:t>Downtown Revitalization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January 25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March 29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 w:rsidRPr="00147E5F">
              <w:rPr>
                <w:rFonts w:cs="Arial"/>
                <w:bCs w:val="0"/>
                <w:color w:val="000000"/>
              </w:rPr>
              <w:t>Economic Development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February 22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May 24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 w:rsidRPr="00147E5F">
              <w:rPr>
                <w:rFonts w:cs="Arial"/>
                <w:bCs w:val="0"/>
                <w:color w:val="000000"/>
              </w:rPr>
              <w:t>Housing Assistance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March 8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May 3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 w:rsidRPr="00147E5F">
              <w:rPr>
                <w:rFonts w:cs="Arial"/>
                <w:bCs w:val="0"/>
                <w:color w:val="000000"/>
              </w:rPr>
              <w:t>Micro-Enterprise Assistance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February 8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April 26</w:t>
            </w:r>
            <w:r w:rsidRPr="00147E5F">
              <w:rPr>
                <w:rFonts w:cs="Arial"/>
                <w:bCs w:val="0"/>
                <w:color w:val="000000"/>
              </w:rPr>
              <w:t xml:space="preserve">, </w:t>
            </w:r>
            <w:r>
              <w:rPr>
                <w:rFonts w:cs="Arial"/>
                <w:bCs w:val="0"/>
                <w:color w:val="000000"/>
              </w:rPr>
              <w:t>2019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 w:rsidRPr="00147E5F">
              <w:rPr>
                <w:rFonts w:cs="Arial"/>
                <w:bCs w:val="0"/>
                <w:color w:val="000000"/>
              </w:rPr>
              <w:t>Public Infrastructure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No LOI accepted for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N/A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Public Service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May 3,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June 21, 2019</w:t>
            </w: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</w:p>
        </w:tc>
      </w:tr>
      <w:tr w:rsidR="006D4CB6" w:rsidRPr="00147E5F" w:rsidTr="007A5253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Special Projects/Urgent Need *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N/A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6" w:rsidRPr="00147E5F" w:rsidRDefault="006D4CB6" w:rsidP="007A5253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>TBD*</w:t>
            </w:r>
          </w:p>
        </w:tc>
      </w:tr>
    </w:tbl>
    <w:p w:rsidR="006D4CB6" w:rsidRDefault="006D4CB6" w:rsidP="006D4CB6">
      <w:pPr>
        <w:ind w:left="-630" w:right="-630"/>
        <w:jc w:val="center"/>
        <w:rPr>
          <w:bCs w:val="0"/>
        </w:rPr>
      </w:pPr>
    </w:p>
    <w:p w:rsidR="006D4CB6" w:rsidRDefault="006D4CB6" w:rsidP="006D4CB6">
      <w:pPr>
        <w:ind w:left="-630" w:right="-630"/>
        <w:rPr>
          <w:color w:val="1F497D"/>
          <w:sz w:val="28"/>
        </w:rPr>
      </w:pPr>
    </w:p>
    <w:p w:rsidR="006D4CB6" w:rsidRDefault="006D4CB6" w:rsidP="006D4CB6">
      <w:pPr>
        <w:ind w:left="-630" w:right="-630"/>
        <w:rPr>
          <w:color w:val="1F497D"/>
          <w:sz w:val="28"/>
        </w:rPr>
      </w:pPr>
    </w:p>
    <w:p w:rsidR="006D4CB6" w:rsidRDefault="006D4CB6" w:rsidP="006D4CB6">
      <w:r>
        <w:rPr>
          <w:color w:val="1F497D"/>
          <w:sz w:val="28"/>
        </w:rPr>
        <w:tab/>
      </w:r>
      <w:r>
        <w:t>*Funding for these programs may be available based upon redistribution, reallocation and/or additional allocation from HUD.</w:t>
      </w:r>
    </w:p>
    <w:p w:rsidR="006D4CB6" w:rsidRDefault="006D4CB6" w:rsidP="006D4CB6">
      <w:pPr>
        <w:ind w:left="-630" w:right="-630"/>
        <w:rPr>
          <w:color w:val="1F497D"/>
          <w:sz w:val="28"/>
        </w:rPr>
      </w:pPr>
      <w:r>
        <w:br w:type="page"/>
      </w:r>
    </w:p>
    <w:p w:rsidR="006D4CB6" w:rsidRDefault="006D4CB6" w:rsidP="006D4CB6">
      <w:pPr>
        <w:ind w:left="-630" w:right="-630"/>
        <w:rPr>
          <w:color w:val="1F497D"/>
          <w:sz w:val="28"/>
        </w:rPr>
      </w:pPr>
    </w:p>
    <w:p w:rsidR="006D4CB6" w:rsidRDefault="006D4CB6" w:rsidP="006D4CB6">
      <w:pPr>
        <w:ind w:right="-630"/>
        <w:rPr>
          <w:color w:val="1F497D"/>
          <w:sz w:val="28"/>
        </w:rPr>
      </w:pPr>
      <w:bookmarkStart w:id="4" w:name="_Hlk525731176"/>
      <w:bookmarkStart w:id="5" w:name="_GoBack"/>
      <w:bookmarkEnd w:id="5"/>
      <w:r>
        <w:rPr>
          <w:color w:val="1F497D"/>
          <w:sz w:val="28"/>
        </w:rPr>
        <w:t>2019</w:t>
      </w:r>
      <w:r w:rsidRPr="00147E5F">
        <w:rPr>
          <w:color w:val="1F497D"/>
          <w:sz w:val="28"/>
        </w:rPr>
        <w:t xml:space="preserve"> PROGRAM BUDGET</w:t>
      </w:r>
      <w:bookmarkEnd w:id="2"/>
      <w:bookmarkEnd w:id="3"/>
    </w:p>
    <w:p w:rsidR="006D4CB6" w:rsidRDefault="006D4CB6" w:rsidP="006D4CB6">
      <w:pPr>
        <w:ind w:right="-630"/>
        <w:rPr>
          <w:color w:val="1F497D"/>
          <w:sz w:val="28"/>
        </w:rPr>
      </w:pPr>
    </w:p>
    <w:p w:rsidR="006D4CB6" w:rsidRPr="00EF2091" w:rsidRDefault="006D4CB6" w:rsidP="006D4CB6">
      <w:pPr>
        <w:ind w:right="-630"/>
        <w:rPr>
          <w:bCs w:val="0"/>
          <w:sz w:val="28"/>
        </w:rPr>
      </w:pPr>
      <w:r>
        <w:rPr>
          <w:bCs w:val="0"/>
        </w:rPr>
        <w:t xml:space="preserve"> 2019 CDBG Budget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       $</w:t>
      </w:r>
      <w:r>
        <w:rPr>
          <w:b/>
          <w:bCs w:val="0"/>
        </w:rPr>
        <w:t>11,600,000</w:t>
      </w:r>
    </w:p>
    <w:p w:rsidR="006D4CB6" w:rsidRDefault="006D4CB6" w:rsidP="006D4CB6">
      <w:r>
        <w:t>Administration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332,000</w:t>
      </w:r>
    </w:p>
    <w:p w:rsidR="006D4CB6" w:rsidRDefault="006D4CB6" w:rsidP="006D4CB6">
      <w:pPr>
        <w:tabs>
          <w:tab w:val="left" w:pos="8100"/>
        </w:tabs>
      </w:pPr>
      <w:r>
        <w:t>Technical Assistance Administration</w:t>
      </w:r>
      <w:r>
        <w:tab/>
        <w:t xml:space="preserve">     116,000</w:t>
      </w:r>
    </w:p>
    <w:p w:rsidR="006D4CB6" w:rsidRDefault="006D4CB6" w:rsidP="006D4CB6">
      <w:pPr>
        <w:tabs>
          <w:tab w:val="left" w:pos="8472"/>
        </w:tabs>
      </w:pPr>
      <w:r>
        <w:tab/>
      </w:r>
    </w:p>
    <w:p w:rsidR="006D4CB6" w:rsidRPr="0072352D" w:rsidRDefault="006D4CB6" w:rsidP="006D4CB6">
      <w:pPr>
        <w:rPr>
          <w:b/>
          <w:u w:val="single"/>
        </w:rPr>
      </w:pPr>
      <w:r>
        <w:rPr>
          <w:b/>
          <w:u w:val="single"/>
        </w:rPr>
        <w:t>Community Development</w:t>
      </w:r>
    </w:p>
    <w:p w:rsidR="006D4CB6" w:rsidRDefault="006D4CB6" w:rsidP="006D4CB6">
      <w:r>
        <w:t xml:space="preserve">  </w:t>
      </w:r>
    </w:p>
    <w:p w:rsidR="006D4CB6" w:rsidRDefault="006D4CB6" w:rsidP="006D4CB6">
      <w:r>
        <w:t>Downtown Revitalization Grants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     300,000</w:t>
      </w:r>
    </w:p>
    <w:p w:rsidR="006D4CB6" w:rsidRDefault="006D4CB6" w:rsidP="006D4CB6">
      <w:r>
        <w:t>Home Repair Network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2,700,000</w:t>
      </w:r>
    </w:p>
    <w:p w:rsidR="006D4CB6" w:rsidRDefault="006D4CB6" w:rsidP="006D4CB6">
      <w:r>
        <w:t>Housing Assistance 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1,000,000</w:t>
      </w:r>
    </w:p>
    <w:p w:rsidR="006D4CB6" w:rsidRDefault="006D4CB6" w:rsidP="006D4CB6">
      <w:pPr>
        <w:ind w:right="-180"/>
      </w:pPr>
      <w:r>
        <w:t>Public Service 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250,000          </w:t>
      </w:r>
    </w:p>
    <w:p w:rsidR="006D4CB6" w:rsidRDefault="006D4CB6" w:rsidP="006D4CB6">
      <w:r>
        <w:t>Public Infrastructure 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3,400,000</w:t>
      </w:r>
      <w:r>
        <w:tab/>
      </w:r>
    </w:p>
    <w:p w:rsidR="006D4CB6" w:rsidRDefault="006D4CB6" w:rsidP="006D4CB6">
      <w:r>
        <w:t>Regional Council Planning Assistance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114,000</w:t>
      </w:r>
    </w:p>
    <w:p w:rsidR="006D4CB6" w:rsidRDefault="006D4CB6" w:rsidP="006D4CB6">
      <w:pPr>
        <w:ind w:right="-180"/>
      </w:pPr>
      <w:r>
        <w:t>Small Business Development Centers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50,000</w:t>
      </w:r>
    </w:p>
    <w:p w:rsidR="006D4CB6" w:rsidRDefault="006D4CB6" w:rsidP="006D4CB6">
      <w:r>
        <w:t>Maine Downtown Center Assistance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200,000</w:t>
      </w:r>
    </w:p>
    <w:p w:rsidR="006D4CB6" w:rsidRDefault="006D4CB6" w:rsidP="006D4CB6">
      <w:r>
        <w:t>Urgent Need Grants*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0</w:t>
      </w:r>
    </w:p>
    <w:p w:rsidR="006D4CB6" w:rsidRDefault="006D4CB6" w:rsidP="006D4CB6">
      <w:r>
        <w:t xml:space="preserve">Special Projects*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38,000</w:t>
      </w:r>
    </w:p>
    <w:p w:rsidR="006D4CB6" w:rsidRDefault="006D4CB6" w:rsidP="006D4CB6">
      <w:r>
        <w:tab/>
      </w:r>
    </w:p>
    <w:p w:rsidR="006D4CB6" w:rsidRPr="0072352D" w:rsidRDefault="006D4CB6" w:rsidP="006D4CB6">
      <w:pPr>
        <w:ind w:left="360" w:hanging="72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Economic Development</w:t>
      </w:r>
      <w:r>
        <w:tab/>
      </w:r>
      <w:r>
        <w:tab/>
      </w:r>
      <w:r>
        <w:tab/>
        <w:t xml:space="preserve">     </w:t>
      </w:r>
    </w:p>
    <w:p w:rsidR="006D4CB6" w:rsidRDefault="006D4CB6" w:rsidP="006D4CB6">
      <w:pPr>
        <w:ind w:left="360" w:hanging="720"/>
        <w:rPr>
          <w:sz w:val="16"/>
          <w:szCs w:val="16"/>
        </w:rPr>
      </w:pPr>
      <w:r>
        <w:t xml:space="preserve"> </w:t>
      </w:r>
      <w:r>
        <w:tab/>
      </w:r>
      <w:r>
        <w:rPr>
          <w:sz w:val="16"/>
          <w:szCs w:val="16"/>
        </w:rPr>
        <w:t xml:space="preserve">                                                                                </w:t>
      </w:r>
    </w:p>
    <w:p w:rsidR="006D4CB6" w:rsidRDefault="006D4CB6" w:rsidP="006D4CB6">
      <w:pPr>
        <w:pStyle w:val="DefaultText"/>
      </w:pPr>
      <w:r>
        <w:t xml:space="preserve"> Economic Development Grants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2,400,000</w:t>
      </w:r>
    </w:p>
    <w:p w:rsidR="006D4CB6" w:rsidRDefault="006D4CB6" w:rsidP="006D4CB6">
      <w:pPr>
        <w:pStyle w:val="DefaultText"/>
      </w:pPr>
      <w:r>
        <w:t xml:space="preserve"> Micro-Enterprise Assistance Grants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700,000</w:t>
      </w:r>
    </w:p>
    <w:p w:rsidR="006D4CB6" w:rsidRDefault="006D4CB6" w:rsidP="006D4CB6">
      <w:pPr>
        <w:pStyle w:val="DefaultText"/>
      </w:pPr>
      <w:r>
        <w:t xml:space="preserve"> </w:t>
      </w:r>
    </w:p>
    <w:p w:rsidR="006D4CB6" w:rsidRDefault="006D4CB6" w:rsidP="006D4CB6">
      <w:pPr>
        <w:pStyle w:val="DefaultText"/>
      </w:pPr>
      <w:r>
        <w:t xml:space="preserve">TOTAL Estimated 2019 CDBG Funds (final amount determined by HUD)      </w:t>
      </w:r>
      <w:r>
        <w:rPr>
          <w:b/>
        </w:rPr>
        <w:t>11,600,000</w:t>
      </w:r>
    </w:p>
    <w:p w:rsidR="006D4CB6" w:rsidRDefault="006D4CB6" w:rsidP="006D4CB6">
      <w:pPr>
        <w:pStyle w:val="DefaultText"/>
      </w:pPr>
      <w:r>
        <w:t>Funding for individual categories may change based on actual HUD award</w:t>
      </w:r>
      <w:r>
        <w:tab/>
        <w:t>.</w:t>
      </w:r>
      <w:r>
        <w:tab/>
      </w:r>
      <w:r>
        <w:tab/>
      </w:r>
      <w:r>
        <w:tab/>
      </w:r>
      <w:r>
        <w:tab/>
      </w:r>
    </w:p>
    <w:p w:rsidR="006D4CB6" w:rsidRDefault="006D4CB6" w:rsidP="006D4CB6">
      <w:r>
        <w:t>*Funding for these programs may be available based upon redistribution, reallocation and/or additional allocation from HUD.</w:t>
      </w:r>
    </w:p>
    <w:p w:rsidR="00ED1CC4" w:rsidRDefault="006D4CB6" w:rsidP="006D4CB6">
      <w:r>
        <w:br w:type="page"/>
      </w:r>
      <w:bookmarkEnd w:id="4"/>
    </w:p>
    <w:sectPr w:rsidR="00ED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6"/>
    <w:rsid w:val="006D4CB6"/>
    <w:rsid w:val="00E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FBAC"/>
  <w15:chartTrackingRefBased/>
  <w15:docId w15:val="{C578F0CA-ED65-4967-BEF9-E78E95CF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B6"/>
    <w:pPr>
      <w:spacing w:after="0" w:line="240" w:lineRule="auto"/>
    </w:pPr>
    <w:rPr>
      <w:rFonts w:ascii="Arial" w:eastAsia="Times New Roman" w:hAnsi="Arial" w:cs="Tahoma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4CB6"/>
    <w:pPr>
      <w:keepNext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6D4CB6"/>
    <w:pPr>
      <w:keepNext/>
      <w:pBdr>
        <w:bottom w:val="single" w:sz="4" w:space="1" w:color="auto"/>
      </w:pBd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CB6"/>
    <w:rPr>
      <w:rFonts w:ascii="Arial" w:eastAsia="Times New Roman" w:hAnsi="Arial" w:cs="Tahom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4CB6"/>
    <w:rPr>
      <w:rFonts w:ascii="Arial" w:eastAsia="Times New Roman" w:hAnsi="Arial" w:cs="Tahoma"/>
      <w:b/>
      <w:bCs/>
      <w:sz w:val="28"/>
      <w:szCs w:val="24"/>
    </w:rPr>
  </w:style>
  <w:style w:type="paragraph" w:customStyle="1" w:styleId="DefaultText">
    <w:name w:val="Default Text"/>
    <w:basedOn w:val="Normal"/>
    <w:rsid w:val="006D4CB6"/>
    <w:rPr>
      <w:rFonts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dc:description/>
  <cp:lastModifiedBy>Mary Ellen</cp:lastModifiedBy>
  <cp:revision>1</cp:revision>
  <dcterms:created xsi:type="dcterms:W3CDTF">2018-12-31T19:56:00Z</dcterms:created>
  <dcterms:modified xsi:type="dcterms:W3CDTF">2018-12-31T19:59:00Z</dcterms:modified>
</cp:coreProperties>
</file>